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МБОУ СОШ № 12</w:t>
      </w: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221ACE" w:rsidRPr="00C7082E" w:rsidTr="00CE77A1">
        <w:tc>
          <w:tcPr>
            <w:tcW w:w="3403" w:type="dxa"/>
            <w:hideMark/>
          </w:tcPr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21ACE" w:rsidRPr="00C7082E" w:rsidRDefault="00221AC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</w:t>
      </w: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Изобразительное искусство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221ACE" w:rsidRPr="00C7082E" w:rsidRDefault="00221ACE" w:rsidP="00221A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Федоровская Т.А.</w:t>
      </w: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ab/>
        <w:t>учитель начальных классов</w:t>
      </w: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1ACE" w:rsidRPr="00C7082E" w:rsidRDefault="00221ACE" w:rsidP="00221A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2024</w:t>
      </w:r>
    </w:p>
    <w:sdt>
      <w:sdtPr>
        <w:rPr>
          <w:rFonts w:ascii="Calibri" w:eastAsia="Calibri" w:hAnsi="Calibri" w:cs="Calibri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rFonts w:ascii="Calibri Light" w:eastAsia="Times New Roman" w:hAnsi="Calibri Light" w:cs="Times New Roman"/>
          <w:b/>
          <w:bCs/>
          <w:color w:val="2F5496"/>
          <w:sz w:val="32"/>
          <w:szCs w:val="32"/>
          <w:lang w:eastAsia="ru-RU"/>
        </w:rPr>
      </w:sdtEndPr>
      <w:sdtContent>
        <w:p w:rsidR="00221ACE" w:rsidRDefault="00221ACE" w:rsidP="00221AC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221ACE" w:rsidRDefault="00221ACE" w:rsidP="00221AC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221ACE" w:rsidRPr="004B606D" w:rsidRDefault="00221ACE" w:rsidP="00221AC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221ACE" w:rsidRPr="00264B45" w:rsidRDefault="00221ACE" w:rsidP="00221ACE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221ACE" w:rsidRPr="00264B45" w:rsidTr="00CE77A1">
            <w:tc>
              <w:tcPr>
                <w:tcW w:w="675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221ACE" w:rsidRPr="00DA3A80" w:rsidRDefault="00221ACE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221ACE" w:rsidRPr="00264B45" w:rsidTr="00CE77A1">
            <w:tc>
              <w:tcPr>
                <w:tcW w:w="675" w:type="dxa"/>
                <w:vAlign w:val="center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221ACE" w:rsidRPr="00264B45" w:rsidTr="00CE77A1">
            <w:tc>
              <w:tcPr>
                <w:tcW w:w="675" w:type="dxa"/>
                <w:vAlign w:val="center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221ACE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221ACE" w:rsidRPr="00264B45" w:rsidTr="00CE77A1">
            <w:tc>
              <w:tcPr>
                <w:tcW w:w="675" w:type="dxa"/>
                <w:vAlign w:val="center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221ACE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221ACE" w:rsidRPr="00DA3A80" w:rsidRDefault="00221AC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221ACE" w:rsidRPr="00DA3A80" w:rsidRDefault="00221AC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B273E4" w:rsidRDefault="00C522C9" w:rsidP="00221ACE">
          <w:pPr>
            <w:pStyle w:val="af4"/>
            <w:jc w:val="center"/>
          </w:pPr>
        </w:p>
      </w:sdtContent>
    </w:sdt>
    <w:p w:rsidR="002D0BED" w:rsidRPr="00221ACE" w:rsidRDefault="00D42E4C" w:rsidP="00221ACE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0" w:name="_Toc14407878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221ACE" w:rsidRPr="00221ACE" w:rsidRDefault="00D42E4C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ACE" w:rsidRPr="00221ACE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21ACE" w:rsidRPr="00221ACE" w:rsidRDefault="00221ACE" w:rsidP="00221ACE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221ACE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221ACE" w:rsidRPr="00221ACE" w:rsidRDefault="00221ACE" w:rsidP="00221AC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21ACE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2D0BED" w:rsidRDefault="00D42E4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</w:t>
      </w:r>
      <w:r>
        <w:rPr>
          <w:rFonts w:ascii="Times New Roman" w:eastAsia="Times New Roman" w:hAnsi="Times New Roman" w:cs="Times New Roman"/>
          <w:sz w:val="28"/>
          <w:szCs w:val="28"/>
        </w:rPr>
        <w:t>ант 1), утвержденной приказом Министерства просвещения России от 24.11.2022г. № 1026</w:t>
      </w:r>
      <w:r w:rsidR="00221A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0BED" w:rsidRDefault="00221ACE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</w:t>
      </w:r>
      <w:r w:rsidR="00D42E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УО (вариант 1) адресована обучающимся с легкой умственной отсталостью (интеллектуальными нарушени</w:t>
      </w:r>
      <w:r w:rsidR="00D42E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ями) с </w:t>
      </w:r>
      <w:r w:rsidR="00D42E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учетом реализации их особых образовательных потребностей, а также индивидуальных особенностей и возможностей.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зобразительное искусство)» относится к предметной области «Искусство»и является обязательной частью учебного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2D0BED" w:rsidRDefault="00D42E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</w:t>
      </w:r>
      <w:r>
        <w:rPr>
          <w:rFonts w:ascii="Times New Roman" w:eastAsia="Times New Roman" w:hAnsi="Times New Roman" w:cs="Times New Roman"/>
          <w:sz w:val="28"/>
          <w:szCs w:val="28"/>
        </w:rPr>
        <w:t>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</w:t>
      </w:r>
      <w:r>
        <w:rPr>
          <w:rFonts w:ascii="Times New Roman" w:eastAsia="Times New Roman" w:hAnsi="Times New Roman" w:cs="Times New Roman"/>
          <w:sz w:val="28"/>
          <w:szCs w:val="28"/>
        </w:rPr>
        <w:t>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2D0BED" w:rsidRDefault="00D42E4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искусству;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Расширение художественно-эстетического кругозора;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композиции, цветоведения, построениям орнамента и др., применяемым в разных видах изобразительной деятельности;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D0BED" w:rsidRDefault="00D42E4C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2D0BED" w:rsidRDefault="00D42E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искусство)» во 2 классе определяет следующие задачи:</w:t>
      </w:r>
    </w:p>
    <w:p w:rsidR="002D0BED" w:rsidRDefault="00D42E4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2D0BED" w:rsidRDefault="00D42E4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:rsidR="002D0BED" w:rsidRDefault="00D42E4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приемов рассматривания объектов, явлений окружающей действительности, произведений изобразител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искусства и народного творчества;</w:t>
      </w:r>
    </w:p>
    <w:p w:rsidR="002D0BED" w:rsidRDefault="00D42E4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:rsidR="002D0BED" w:rsidRDefault="00D42E4C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риалами.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2D0BED" w:rsidRDefault="00D42E4C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2D0BED" w:rsidRDefault="002D0BED"/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Изучаются приемы работы с акварельными красками – в срав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нении с приемами работы гуашью. </w:t>
      </w:r>
    </w:p>
    <w:p w:rsidR="002D0BED" w:rsidRDefault="00D42E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D0BED">
        <w:trPr>
          <w:trHeight w:val="413"/>
          <w:jc w:val="center"/>
        </w:trPr>
        <w:tc>
          <w:tcPr>
            <w:tcW w:w="619" w:type="dxa"/>
          </w:tcPr>
          <w:p w:rsidR="002D0BED" w:rsidRDefault="00D42E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D0BED" w:rsidRDefault="00D42E4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2D0BED" w:rsidRDefault="00D42E4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D42E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D42E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D42E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D42E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у учащихся восприятия цвета предметов и формирование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переливать его в живописи»</w:t>
            </w:r>
          </w:p>
        </w:tc>
        <w:tc>
          <w:tcPr>
            <w:tcW w:w="1915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85"/>
          <w:jc w:val="center"/>
        </w:trPr>
        <w:tc>
          <w:tcPr>
            <w:tcW w:w="5443" w:type="dxa"/>
            <w:gridSpan w:val="2"/>
          </w:tcPr>
          <w:p w:rsidR="002D0BED" w:rsidRDefault="00D42E4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2D0BED" w:rsidRDefault="00D42E4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>
          <w:headerReference w:type="default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2D0BED" w:rsidRDefault="00D42E4C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9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:rsidTr="003B2B9A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D0BED" w:rsidRDefault="00D42E4C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D0BED">
        <w:trPr>
          <w:cantSplit/>
          <w:trHeight w:val="517"/>
        </w:trPr>
        <w:tc>
          <w:tcPr>
            <w:tcW w:w="516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:rsidR="002D0BED" w:rsidRDefault="00D42E4C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названий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:rsidR="002D0BED" w:rsidRDefault="00D42E4C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Тренировка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изображении различных линий.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 прямые, волнистые, ломаные линии.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:rsidR="002D0BED" w:rsidRDefault="002D0BE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пластичных 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приемов работы с пластилином.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 скатывают пластилин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контролем учителя.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 точки) и в соответствии с ними размещают изображение на листе бумаги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аппликации «рваной» бумаги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2D0BED">
        <w:trPr>
          <w:cantSplit/>
          <w:trHeight w:val="1594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деревьев – ствол, ветки (толстые, тонкие), крона, иголки.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2429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 К. Коровин «Гурзуф, Картина с фруктами», «Розы. Гурзуф», В Ван-Гог «Море в Сент-Мари».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картину.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 по инструкции.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2D0BED">
        <w:trPr>
          <w:cantSplit/>
          <w:trHeight w:val="2536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по картине А. Сислей «Пасущая гусей»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картину.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рисования акварельными красками.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организовывают свое рабочее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</w:t>
            </w:r>
          </w:p>
        </w:tc>
      </w:tr>
      <w:tr w:rsidR="002D0BED">
        <w:trPr>
          <w:cantSplit/>
          <w:trHeight w:val="2287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2D0BED" w:rsidRDefault="00D4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на плоскости листа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учетом полученных знаний и рекомендаций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палитра, вали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просохший рисунок, яркость тона, блеклость, яркость.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  <w:trHeight w:val="2004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фиолетовый).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мешивают краски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 организовывают свое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разцам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игрушек.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элементарные приемы – отщипывание, раскатывание, вытягивание, сплющивание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картины Ф. Сычкова «Зимние игры»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мелкой моторики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пальцев рук.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2D0BED">
        <w:trPr>
          <w:cantSplit/>
          <w:trHeight w:val="1579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суют самостоятельно, по образцу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организовывают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Отрезают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прямые линии.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по готовым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заготовкам,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понятия – сугробы,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бурелом, заснеженные ели.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инструкции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D42E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D4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наводящим вопросам учителя.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:rsidR="002D0BED" w:rsidRDefault="002D0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 ватными палочками.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2D0BED">
        <w:trPr>
          <w:cantSplit/>
          <w:trHeight w:val="2024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D42E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1685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D4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3dy6vkm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1t3h5sf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4d34og8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птиц»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умений видеть конструкцию (геометрию) предмета, т. е. то,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он построен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различные предметы (здания)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 зрения строения их формы, их конструкции.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:rsidR="002D0BED" w:rsidRDefault="00D42E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 простых и сложных форм.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 по образцу</w:t>
            </w:r>
          </w:p>
        </w:tc>
      </w:tr>
      <w:tr w:rsidR="002D0BED">
        <w:trPr>
          <w:cantSplit/>
          <w:trHeight w:val="3351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2D0BED" w:rsidRDefault="00D42E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художников, изображающих цветы.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суждение о разнообразии приемов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манер, техник при выполнении работ.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:rsidR="002D0BED" w:rsidRDefault="00D42E4C">
      <w:r>
        <w:br w:type="page"/>
      </w:r>
    </w:p>
    <w:tbl>
      <w:tblPr>
        <w:tblStyle w:val="afa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2D0BED" w:rsidRDefault="002D0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2s8eyo1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17dp8vu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3rdcrjn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D42E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:rsidR="002D0BED" w:rsidRDefault="00D4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розовый</w:t>
            </w: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2D0BED">
        <w:trPr>
          <w:cantSplit/>
          <w:trHeight w:val="1912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:rsidR="002D0BED" w:rsidRDefault="00D42E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:rsidR="002D0BED" w:rsidRDefault="002D0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ппликации первый нежный весенний цветок</w:t>
            </w:r>
          </w:p>
        </w:tc>
        <w:tc>
          <w:tcPr>
            <w:tcW w:w="3543" w:type="dxa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2D0BED">
        <w:trPr>
          <w:cantSplit/>
          <w:trHeight w:val="1437"/>
        </w:trPr>
        <w:tc>
          <w:tcPr>
            <w:tcW w:w="516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D42E4C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D42E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в творческой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 весеннего настроения.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шаблонов</w:t>
            </w:r>
          </w:p>
        </w:tc>
        <w:tc>
          <w:tcPr>
            <w:tcW w:w="3543" w:type="dxa"/>
            <w:vMerge w:val="restart"/>
          </w:tcPr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:rsidR="002D0BED" w:rsidRDefault="00D42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2D0BED">
        <w:trPr>
          <w:cantSplit/>
          <w:trHeight w:val="2109"/>
        </w:trPr>
        <w:tc>
          <w:tcPr>
            <w:tcW w:w="516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D42E4C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D42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sectPr w:rsidR="002D0BED" w:rsidSect="00C522C9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E4C" w:rsidRDefault="00D42E4C">
      <w:pPr>
        <w:spacing w:after="0" w:line="240" w:lineRule="auto"/>
      </w:pPr>
      <w:r>
        <w:separator/>
      </w:r>
    </w:p>
  </w:endnote>
  <w:endnote w:type="continuationSeparator" w:id="1">
    <w:p w:rsidR="00D42E4C" w:rsidRDefault="00D4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ED" w:rsidRDefault="00C522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42E4C">
      <w:rPr>
        <w:color w:val="000000"/>
      </w:rPr>
      <w:instrText>PAGE</w:instrText>
    </w:r>
    <w:r>
      <w:rPr>
        <w:color w:val="000000"/>
      </w:rPr>
      <w:fldChar w:fldCharType="separate"/>
    </w:r>
    <w:r w:rsidR="00221ACE">
      <w:rPr>
        <w:noProof/>
        <w:color w:val="000000"/>
      </w:rPr>
      <w:t>4</w:t>
    </w:r>
    <w:r>
      <w:rPr>
        <w:color w:val="000000"/>
      </w:rPr>
      <w:fldChar w:fldCharType="end"/>
    </w:r>
  </w:p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E4C" w:rsidRDefault="00D42E4C">
      <w:pPr>
        <w:spacing w:after="0" w:line="240" w:lineRule="auto"/>
      </w:pPr>
      <w:r>
        <w:separator/>
      </w:r>
    </w:p>
  </w:footnote>
  <w:footnote w:type="continuationSeparator" w:id="1">
    <w:p w:rsidR="00D42E4C" w:rsidRDefault="00D4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BED"/>
    <w:rsid w:val="0021187F"/>
    <w:rsid w:val="00221ACE"/>
    <w:rsid w:val="002D0BED"/>
    <w:rsid w:val="003B2B9A"/>
    <w:rsid w:val="004F5960"/>
    <w:rsid w:val="00737A46"/>
    <w:rsid w:val="007D061B"/>
    <w:rsid w:val="0086198F"/>
    <w:rsid w:val="009655F0"/>
    <w:rsid w:val="009E2436"/>
    <w:rsid w:val="00B273E4"/>
    <w:rsid w:val="00C522C9"/>
    <w:rsid w:val="00D42E4C"/>
    <w:rsid w:val="00D51421"/>
    <w:rsid w:val="00F76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C9"/>
  </w:style>
  <w:style w:type="paragraph" w:styleId="1">
    <w:name w:val="heading 1"/>
    <w:basedOn w:val="a"/>
    <w:next w:val="a"/>
    <w:uiPriority w:val="9"/>
    <w:qFormat/>
    <w:rsid w:val="00C522C9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C522C9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C522C9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C522C9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522C9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C522C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522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522C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522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C522C9"/>
    <w:pPr>
      <w:ind w:left="720"/>
      <w:contextualSpacing/>
    </w:pPr>
  </w:style>
  <w:style w:type="paragraph" w:styleId="a6">
    <w:name w:val="header"/>
    <w:basedOn w:val="a"/>
    <w:unhideWhenUsed/>
    <w:rsid w:val="00C52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C522C9"/>
  </w:style>
  <w:style w:type="paragraph" w:styleId="a8">
    <w:name w:val="footer"/>
    <w:basedOn w:val="a"/>
    <w:uiPriority w:val="99"/>
    <w:unhideWhenUsed/>
    <w:rsid w:val="00C52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C522C9"/>
  </w:style>
  <w:style w:type="paragraph" w:styleId="aa">
    <w:name w:val="No Spacing"/>
    <w:aliases w:val="основа"/>
    <w:link w:val="ab"/>
    <w:uiPriority w:val="1"/>
    <w:qFormat/>
    <w:rsid w:val="00C522C9"/>
    <w:rPr>
      <w:lang w:eastAsia="en-US"/>
    </w:rPr>
  </w:style>
  <w:style w:type="paragraph" w:customStyle="1" w:styleId="10">
    <w:name w:val="Обычный (веб)1"/>
    <w:basedOn w:val="a"/>
    <w:unhideWhenUsed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522C9"/>
  </w:style>
  <w:style w:type="paragraph" w:customStyle="1" w:styleId="p1">
    <w:name w:val="p1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C522C9"/>
  </w:style>
  <w:style w:type="paragraph" w:customStyle="1" w:styleId="p2">
    <w:name w:val="p2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C522C9"/>
  </w:style>
  <w:style w:type="paragraph" w:customStyle="1" w:styleId="p5">
    <w:name w:val="p5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C522C9"/>
  </w:style>
  <w:style w:type="paragraph" w:customStyle="1" w:styleId="p9">
    <w:name w:val="p9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C522C9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C522C9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C52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C522C9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C522C9"/>
  </w:style>
  <w:style w:type="character" w:customStyle="1" w:styleId="11">
    <w:name w:val="Заголовок 1 Знак"/>
    <w:rsid w:val="00C522C9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C522C9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C522C9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C522C9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C52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522C9"/>
  </w:style>
  <w:style w:type="paragraph" w:customStyle="1" w:styleId="12">
    <w:name w:val="Название1"/>
    <w:basedOn w:val="a"/>
    <w:qFormat/>
    <w:rsid w:val="00C522C9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C522C9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rsid w:val="00C522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C522C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C522C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C522C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C522C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C522C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Style4">
    <w:name w:val="Style4"/>
    <w:basedOn w:val="a"/>
    <w:rsid w:val="00221ACE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411149-0AF6-49F4-96EE-52E1DBEE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4147</Words>
  <Characters>23641</Characters>
  <Application>Microsoft Office Word</Application>
  <DocSecurity>0</DocSecurity>
  <Lines>197</Lines>
  <Paragraphs>55</Paragraphs>
  <ScaleCrop>false</ScaleCrop>
  <Company/>
  <LinksUpToDate>false</LinksUpToDate>
  <CharactersWithSpaces>27733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Гость</cp:lastModifiedBy>
  <cp:revision>8</cp:revision>
  <dcterms:created xsi:type="dcterms:W3CDTF">2023-06-28T21:14:00Z</dcterms:created>
  <dcterms:modified xsi:type="dcterms:W3CDTF">2024-09-27T05:55:00Z</dcterms:modified>
</cp:coreProperties>
</file>